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048EAAA8" w14:textId="77777777" w:rsidR="00E47E2D" w:rsidRPr="00FD641E" w:rsidRDefault="00E47E2D" w:rsidP="00341BA0">
      <w:pPr>
        <w:ind w:firstLine="567"/>
        <w:rPr>
          <w:rFonts w:ascii="PT Astra Serif" w:hAnsi="PT Astra Serif"/>
          <w:b/>
          <w:sz w:val="22"/>
        </w:rPr>
      </w:pPr>
      <w:bookmarkStart w:id="1" w:name="_Ref353189530"/>
      <w:r w:rsidRPr="00FD641E">
        <w:rPr>
          <w:rFonts w:ascii="PT Astra Serif" w:hAnsi="PT Astra Serif"/>
          <w:b/>
          <w:sz w:val="22"/>
        </w:rPr>
        <w:t xml:space="preserve">Место, условия и сроки (периоды) поставки товаров: </w:t>
      </w:r>
    </w:p>
    <w:p w14:paraId="7035A26E" w14:textId="77777777" w:rsidR="00E47E2D" w:rsidRPr="00FD641E" w:rsidRDefault="00E47E2D" w:rsidP="00341BA0">
      <w:pPr>
        <w:ind w:firstLine="567"/>
        <w:rPr>
          <w:rFonts w:ascii="PT Astra Serif" w:hAnsi="PT Astra Serif"/>
          <w:sz w:val="22"/>
        </w:rPr>
      </w:pPr>
      <w:r w:rsidRPr="00FD641E">
        <w:rPr>
          <w:rFonts w:ascii="PT Astra Serif" w:hAnsi="PT Astra Serif"/>
          <w:sz w:val="22"/>
        </w:rPr>
        <w:t>Место поставки: Муниципальное бюджетное общеобразовательное учреждение «Гимназия»</w:t>
      </w:r>
    </w:p>
    <w:p w14:paraId="54A54707" w14:textId="77777777" w:rsidR="00E47E2D" w:rsidRPr="00FD641E" w:rsidRDefault="00E47E2D" w:rsidP="00341BA0">
      <w:pPr>
        <w:rPr>
          <w:rFonts w:ascii="PT Astra Serif" w:hAnsi="PT Astra Serif"/>
          <w:sz w:val="22"/>
        </w:rPr>
      </w:pPr>
      <w:r w:rsidRPr="00FD641E">
        <w:rPr>
          <w:rFonts w:ascii="PT Astra Serif" w:hAnsi="PT Astra Serif"/>
          <w:sz w:val="22"/>
        </w:rPr>
        <w:t xml:space="preserve">628260, ул. Мира, 6, г. Югорск, Ханты - Мансийский автономный округ - Югра. </w:t>
      </w:r>
    </w:p>
    <w:p w14:paraId="63A2B520" w14:textId="77777777" w:rsidR="00E47E2D" w:rsidRPr="00FD641E" w:rsidRDefault="00E47E2D" w:rsidP="00341BA0">
      <w:pPr>
        <w:ind w:firstLine="567"/>
        <w:rPr>
          <w:rFonts w:ascii="PT Astra Serif" w:eastAsia="Calibri" w:hAnsi="PT Astra Serif"/>
          <w:b/>
          <w:sz w:val="22"/>
          <w:lang w:val="x-none" w:eastAsia="x-none"/>
        </w:rPr>
      </w:pPr>
      <w:r w:rsidRPr="00FD641E">
        <w:rPr>
          <w:rFonts w:ascii="PT Astra Serif" w:eastAsia="Calibri" w:hAnsi="PT Astra Serif"/>
          <w:b/>
          <w:sz w:val="22"/>
          <w:lang w:val="x-none" w:eastAsia="x-none"/>
        </w:rPr>
        <w:t>Сроки поставки:</w:t>
      </w:r>
      <w:r w:rsidRPr="00FD641E">
        <w:rPr>
          <w:rFonts w:ascii="PT Astra Serif" w:eastAsia="Calibri" w:hAnsi="PT Astra Serif"/>
          <w:b/>
          <w:sz w:val="22"/>
          <w:lang w:eastAsia="x-none"/>
        </w:rPr>
        <w:t xml:space="preserve"> </w:t>
      </w:r>
      <w:r w:rsidRPr="00FD641E">
        <w:rPr>
          <w:rFonts w:ascii="PT Astra Serif" w:eastAsia="Calibri" w:hAnsi="PT Astra Serif"/>
          <w:sz w:val="22"/>
          <w:lang w:eastAsia="x-none"/>
        </w:rPr>
        <w:t>Поставка товара должна осуществляться</w:t>
      </w:r>
      <w:r w:rsidRPr="00FD641E">
        <w:rPr>
          <w:rFonts w:ascii="PT Astra Serif" w:eastAsia="Calibri" w:hAnsi="PT Astra Serif"/>
          <w:sz w:val="22"/>
          <w:lang w:val="x-none" w:eastAsia="x-none"/>
        </w:rPr>
        <w:t xml:space="preserve"> поставка товара должна осуществляться с </w:t>
      </w:r>
      <w:r>
        <w:rPr>
          <w:rFonts w:ascii="PT Astra Serif" w:eastAsia="Calibri" w:hAnsi="PT Astra Serif"/>
          <w:sz w:val="22"/>
          <w:lang w:eastAsia="x-none"/>
        </w:rPr>
        <w:t>09 января 2026</w:t>
      </w:r>
      <w:r w:rsidRPr="00FD641E">
        <w:rPr>
          <w:rFonts w:ascii="PT Astra Serif" w:eastAsia="Calibri" w:hAnsi="PT Astra Serif"/>
          <w:sz w:val="22"/>
          <w:lang w:eastAsia="x-none"/>
        </w:rPr>
        <w:t xml:space="preserve"> г.</w:t>
      </w:r>
      <w:r w:rsidRPr="00FD641E">
        <w:rPr>
          <w:rFonts w:ascii="PT Astra Serif" w:eastAsia="Calibri" w:hAnsi="PT Astra Serif"/>
          <w:sz w:val="22"/>
          <w:lang w:val="x-none" w:eastAsia="x-none"/>
        </w:rPr>
        <w:t xml:space="preserve"> по </w:t>
      </w:r>
      <w:r w:rsidRPr="00FD641E">
        <w:rPr>
          <w:rFonts w:ascii="PT Astra Serif" w:eastAsia="Calibri" w:hAnsi="PT Astra Serif"/>
          <w:sz w:val="22"/>
          <w:lang w:eastAsia="x-none"/>
        </w:rPr>
        <w:t>2</w:t>
      </w:r>
      <w:r>
        <w:rPr>
          <w:rFonts w:ascii="PT Astra Serif" w:eastAsia="Calibri" w:hAnsi="PT Astra Serif"/>
          <w:sz w:val="22"/>
          <w:lang w:eastAsia="x-none"/>
        </w:rPr>
        <w:t>0</w:t>
      </w:r>
      <w:r w:rsidRPr="00FD641E">
        <w:rPr>
          <w:rFonts w:ascii="PT Astra Serif" w:eastAsia="Calibri" w:hAnsi="PT Astra Serif"/>
          <w:sz w:val="22"/>
          <w:lang w:val="x-none" w:eastAsia="x-none"/>
        </w:rPr>
        <w:t xml:space="preserve"> </w:t>
      </w:r>
      <w:r w:rsidRPr="00FD641E">
        <w:rPr>
          <w:rFonts w:ascii="PT Astra Serif" w:eastAsia="Calibri" w:hAnsi="PT Astra Serif"/>
          <w:sz w:val="22"/>
          <w:lang w:eastAsia="x-none"/>
        </w:rPr>
        <w:t xml:space="preserve">декабря </w:t>
      </w:r>
      <w:r w:rsidRPr="00FD641E">
        <w:rPr>
          <w:rFonts w:ascii="PT Astra Serif" w:eastAsia="Calibri" w:hAnsi="PT Astra Serif"/>
          <w:sz w:val="22"/>
          <w:lang w:val="x-none" w:eastAsia="x-none"/>
        </w:rPr>
        <w:t>202</w:t>
      </w:r>
      <w:r>
        <w:rPr>
          <w:rFonts w:ascii="PT Astra Serif" w:eastAsia="Calibri" w:hAnsi="PT Astra Serif"/>
          <w:sz w:val="22"/>
          <w:lang w:eastAsia="x-none"/>
        </w:rPr>
        <w:t>6</w:t>
      </w:r>
      <w:r w:rsidRPr="00FD641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40B87CE" w14:textId="77777777" w:rsidR="00E47E2D" w:rsidRPr="00FD641E" w:rsidRDefault="00E47E2D" w:rsidP="00341BA0">
      <w:pPr>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Количество поставляемого товара:</w:t>
      </w:r>
      <w:r w:rsidRPr="00FD641E">
        <w:rPr>
          <w:rFonts w:ascii="PT Astra Serif" w:eastAsia="Calibri" w:hAnsi="PT Astra Serif"/>
          <w:b/>
          <w:sz w:val="22"/>
          <w:lang w:eastAsia="x-none"/>
        </w:rPr>
        <w:t xml:space="preserve"> </w:t>
      </w:r>
      <w:r w:rsidRPr="00FD641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FD641E">
        <w:rPr>
          <w:rFonts w:ascii="PT Astra Serif" w:eastAsia="Calibri" w:hAnsi="PT Astra Serif"/>
          <w:sz w:val="22"/>
          <w:lang w:eastAsia="x-none"/>
        </w:rPr>
        <w:t>.</w:t>
      </w:r>
    </w:p>
    <w:p w14:paraId="7965DB59" w14:textId="77777777" w:rsidR="00E47E2D" w:rsidRPr="00FD641E" w:rsidRDefault="00E47E2D" w:rsidP="00341BA0">
      <w:pPr>
        <w:ind w:firstLine="567"/>
        <w:rPr>
          <w:rFonts w:ascii="PT Astra Serif" w:hAnsi="PT Astra Serif"/>
          <w:sz w:val="22"/>
        </w:rPr>
      </w:pPr>
      <w:r w:rsidRPr="00FD641E">
        <w:rPr>
          <w:rFonts w:ascii="PT Astra Serif" w:eastAsia="Calibri" w:hAnsi="PT Astra Serif"/>
          <w:b/>
          <w:sz w:val="22"/>
          <w:lang w:val="x-none" w:eastAsia="x-none"/>
        </w:rPr>
        <w:t>Форма, сроки и порядок оплаты закупаемых товаров:</w:t>
      </w:r>
      <w:r w:rsidRPr="00FD641E">
        <w:rPr>
          <w:rFonts w:ascii="PT Astra Serif" w:eastAsia="Calibri" w:hAnsi="PT Astra Serif"/>
          <w:b/>
          <w:sz w:val="22"/>
          <w:lang w:eastAsia="x-none"/>
        </w:rPr>
        <w:t xml:space="preserve"> </w:t>
      </w:r>
      <w:r w:rsidRPr="00FD641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39CECBA" w14:textId="77777777" w:rsidR="00E47E2D" w:rsidRPr="00FD641E" w:rsidRDefault="00E47E2D" w:rsidP="00E47E2D">
      <w:pPr>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067"/>
        <w:gridCol w:w="850"/>
        <w:gridCol w:w="993"/>
        <w:gridCol w:w="992"/>
        <w:gridCol w:w="1559"/>
        <w:gridCol w:w="992"/>
      </w:tblGrid>
      <w:tr w:rsidR="00B834F1" w:rsidRPr="006A36ED" w14:paraId="4A61075C" w14:textId="00B95A7D" w:rsidTr="00E47E2D">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 п/п</w:t>
            </w:r>
          </w:p>
        </w:tc>
        <w:tc>
          <w:tcPr>
            <w:tcW w:w="7178" w:type="dxa"/>
            <w:gridSpan w:val="5"/>
            <w:tcBorders>
              <w:top w:val="single" w:sz="4" w:space="0" w:color="auto"/>
              <w:left w:val="single" w:sz="4" w:space="0" w:color="auto"/>
              <w:right w:val="single" w:sz="4" w:space="0" w:color="auto"/>
            </w:tcBorders>
          </w:tcPr>
          <w:p w14:paraId="336DFB98"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bookmarkStart w:id="2" w:name="_GoBack"/>
            <w:bookmarkEnd w:id="2"/>
            <w:r w:rsidRPr="001952D2">
              <w:rPr>
                <w:rFonts w:ascii="PT Astra Serif" w:hAnsi="PT Astra Serif"/>
                <w:sz w:val="20"/>
                <w:szCs w:val="20"/>
              </w:rPr>
              <w:t>Предмет гражданско-правового договора</w:t>
            </w:r>
          </w:p>
        </w:tc>
        <w:tc>
          <w:tcPr>
            <w:tcW w:w="1559"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992"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E47E2D">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КТРУ</w:t>
            </w:r>
          </w:p>
        </w:tc>
        <w:tc>
          <w:tcPr>
            <w:tcW w:w="3067"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E47E2D">
            <w:pPr>
              <w:autoSpaceDE w:val="0"/>
              <w:autoSpaceDN w:val="0"/>
              <w:adjustRightInd w:val="0"/>
              <w:spacing w:after="0"/>
              <w:ind w:left="-57" w:right="-57"/>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992" w:type="dxa"/>
            <w:tcBorders>
              <w:left w:val="single" w:sz="4" w:space="0" w:color="auto"/>
              <w:right w:val="single" w:sz="4" w:space="0" w:color="auto"/>
            </w:tcBorders>
          </w:tcPr>
          <w:p w14:paraId="00B50A36" w14:textId="77777777" w:rsidR="00B834F1" w:rsidRPr="001952D2" w:rsidRDefault="00B834F1" w:rsidP="00E47E2D">
            <w:pPr>
              <w:spacing w:after="0"/>
              <w:ind w:left="-57" w:right="-57"/>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559"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992"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9159E5" w:rsidRPr="006A36ED" w14:paraId="6C38EC92" w14:textId="3825616D" w:rsidTr="000B3EB1">
        <w:trPr>
          <w:trHeight w:val="458"/>
        </w:trPr>
        <w:tc>
          <w:tcPr>
            <w:tcW w:w="567" w:type="dxa"/>
            <w:tcBorders>
              <w:left w:val="single" w:sz="4" w:space="0" w:color="auto"/>
              <w:right w:val="single" w:sz="4" w:space="0" w:color="auto"/>
            </w:tcBorders>
          </w:tcPr>
          <w:p w14:paraId="1EFF08C8" w14:textId="6E757D70" w:rsidR="009159E5" w:rsidRPr="001952D2" w:rsidRDefault="009159E5" w:rsidP="009159E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900ACC9" w14:textId="259D9E94" w:rsidR="009159E5" w:rsidRPr="001952D2" w:rsidRDefault="009159E5" w:rsidP="009159E5">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3067" w:type="dxa"/>
            <w:tcBorders>
              <w:top w:val="single" w:sz="4" w:space="0" w:color="auto"/>
              <w:left w:val="single" w:sz="4" w:space="0" w:color="auto"/>
              <w:bottom w:val="single" w:sz="4" w:space="0" w:color="auto"/>
              <w:right w:val="single" w:sz="4" w:space="0" w:color="auto"/>
            </w:tcBorders>
          </w:tcPr>
          <w:p w14:paraId="69F16379" w14:textId="51462300" w:rsidR="009159E5" w:rsidRPr="001952D2" w:rsidRDefault="009159E5" w:rsidP="009159E5">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C820B98" w14:textId="4FC3A0FF" w:rsidR="009159E5" w:rsidRPr="001952D2" w:rsidRDefault="009159E5" w:rsidP="009159E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5403C2F9" w14:textId="3DD6EFC0"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250</w:t>
            </w:r>
          </w:p>
        </w:tc>
        <w:tc>
          <w:tcPr>
            <w:tcW w:w="992" w:type="dxa"/>
            <w:tcBorders>
              <w:top w:val="single" w:sz="4" w:space="0" w:color="auto"/>
              <w:left w:val="single" w:sz="4" w:space="0" w:color="auto"/>
              <w:bottom w:val="single" w:sz="4" w:space="0" w:color="auto"/>
              <w:right w:val="single" w:sz="4" w:space="0" w:color="auto"/>
            </w:tcBorders>
          </w:tcPr>
          <w:p w14:paraId="2F5BB4EE" w14:textId="0DD53301" w:rsidR="009159E5" w:rsidRPr="001952D2" w:rsidRDefault="009159E5" w:rsidP="009159E5">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559" w:type="dxa"/>
            <w:tcBorders>
              <w:top w:val="single" w:sz="4" w:space="0" w:color="auto"/>
              <w:left w:val="single" w:sz="4" w:space="0" w:color="auto"/>
              <w:bottom w:val="single" w:sz="4" w:space="0" w:color="auto"/>
              <w:right w:val="single" w:sz="4" w:space="0" w:color="auto"/>
            </w:tcBorders>
          </w:tcPr>
          <w:p w14:paraId="691431CE" w14:textId="2530AA4E" w:rsidR="009159E5" w:rsidRPr="006E446C" w:rsidRDefault="009159E5" w:rsidP="009159E5">
            <w:pPr>
              <w:spacing w:after="0"/>
              <w:jc w:val="left"/>
              <w:rPr>
                <w:rFonts w:ascii="PT Astra Serif" w:hAnsi="PT Astra Serif"/>
                <w:sz w:val="20"/>
                <w:szCs w:val="20"/>
              </w:rPr>
            </w:pPr>
            <w:r>
              <w:rPr>
                <w:rFonts w:ascii="PT Astra Serif" w:hAnsi="PT Astra Serif"/>
                <w:sz w:val="20"/>
                <w:szCs w:val="20"/>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D177548" w14:textId="77777777" w:rsidR="009159E5" w:rsidRPr="006E446C" w:rsidRDefault="009159E5" w:rsidP="009159E5">
            <w:pPr>
              <w:spacing w:after="0"/>
              <w:jc w:val="left"/>
              <w:rPr>
                <w:rFonts w:ascii="PT Astra Serif" w:hAnsi="PT Astra Serif"/>
                <w:sz w:val="20"/>
                <w:szCs w:val="20"/>
              </w:rPr>
            </w:pPr>
          </w:p>
        </w:tc>
      </w:tr>
      <w:tr w:rsidR="009159E5" w:rsidRPr="006A36ED" w14:paraId="27365D8D" w14:textId="57FB1290" w:rsidTr="000B3EB1">
        <w:trPr>
          <w:trHeight w:val="458"/>
        </w:trPr>
        <w:tc>
          <w:tcPr>
            <w:tcW w:w="567" w:type="dxa"/>
            <w:tcBorders>
              <w:left w:val="single" w:sz="4" w:space="0" w:color="auto"/>
              <w:right w:val="single" w:sz="4" w:space="0" w:color="auto"/>
            </w:tcBorders>
          </w:tcPr>
          <w:p w14:paraId="1A5A7BB2" w14:textId="51DD2261" w:rsidR="009159E5" w:rsidRPr="001952D2"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C481570" w14:textId="796EBF42" w:rsidR="009159E5" w:rsidRPr="001952D2" w:rsidRDefault="009159E5" w:rsidP="009159E5">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3067" w:type="dxa"/>
            <w:tcBorders>
              <w:top w:val="single" w:sz="4" w:space="0" w:color="auto"/>
              <w:left w:val="single" w:sz="4" w:space="0" w:color="auto"/>
              <w:bottom w:val="single" w:sz="4" w:space="0" w:color="auto"/>
              <w:right w:val="single" w:sz="4" w:space="0" w:color="auto"/>
            </w:tcBorders>
          </w:tcPr>
          <w:p w14:paraId="146B1EE4" w14:textId="218A6F48" w:rsidR="009159E5" w:rsidRDefault="009159E5" w:rsidP="009159E5">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850" w:type="dxa"/>
            <w:tcBorders>
              <w:top w:val="single" w:sz="4" w:space="0" w:color="auto"/>
              <w:left w:val="single" w:sz="4" w:space="0" w:color="auto"/>
              <w:bottom w:val="single" w:sz="4" w:space="0" w:color="auto"/>
              <w:right w:val="single" w:sz="4" w:space="0" w:color="auto"/>
            </w:tcBorders>
          </w:tcPr>
          <w:p w14:paraId="6C8CC2F4" w14:textId="3754DE61" w:rsidR="009159E5" w:rsidRPr="001952D2"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F1FF855" w14:textId="33788362"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3000</w:t>
            </w:r>
          </w:p>
        </w:tc>
        <w:tc>
          <w:tcPr>
            <w:tcW w:w="992" w:type="dxa"/>
            <w:tcBorders>
              <w:top w:val="single" w:sz="4" w:space="0" w:color="auto"/>
              <w:left w:val="single" w:sz="4" w:space="0" w:color="auto"/>
              <w:bottom w:val="single" w:sz="4" w:space="0" w:color="auto"/>
              <w:right w:val="single" w:sz="4" w:space="0" w:color="auto"/>
            </w:tcBorders>
          </w:tcPr>
          <w:p w14:paraId="3886D216" w14:textId="25791C88" w:rsidR="009159E5" w:rsidRPr="006E446C" w:rsidRDefault="009159E5" w:rsidP="009159E5">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559" w:type="dxa"/>
            <w:tcBorders>
              <w:top w:val="single" w:sz="4" w:space="0" w:color="auto"/>
              <w:left w:val="single" w:sz="4" w:space="0" w:color="auto"/>
              <w:bottom w:val="single" w:sz="4" w:space="0" w:color="auto"/>
              <w:right w:val="single" w:sz="4" w:space="0" w:color="auto"/>
            </w:tcBorders>
          </w:tcPr>
          <w:p w14:paraId="741A3912" w14:textId="6D2C251D" w:rsidR="009159E5" w:rsidRPr="00B834F1" w:rsidRDefault="009159E5" w:rsidP="009159E5">
            <w:pPr>
              <w:spacing w:after="0"/>
              <w:jc w:val="left"/>
              <w:rPr>
                <w:rFonts w:ascii="PT Astra Serif" w:hAnsi="PT Astra Serif"/>
                <w:sz w:val="18"/>
                <w:szCs w:val="18"/>
              </w:rPr>
            </w:pPr>
            <w:r w:rsidRPr="00B834F1">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603FC1F" w14:textId="77777777" w:rsidR="009159E5" w:rsidRPr="006E446C" w:rsidRDefault="009159E5" w:rsidP="009159E5">
            <w:pPr>
              <w:spacing w:after="0"/>
              <w:jc w:val="left"/>
              <w:rPr>
                <w:rFonts w:ascii="PT Astra Serif" w:hAnsi="PT Astra Serif"/>
                <w:sz w:val="20"/>
                <w:szCs w:val="20"/>
              </w:rPr>
            </w:pPr>
          </w:p>
        </w:tc>
      </w:tr>
      <w:tr w:rsidR="009159E5" w:rsidRPr="006A36ED" w14:paraId="43FA1D7C" w14:textId="71EC1AFC" w:rsidTr="000B3EB1">
        <w:trPr>
          <w:trHeight w:val="361"/>
        </w:trPr>
        <w:tc>
          <w:tcPr>
            <w:tcW w:w="567" w:type="dxa"/>
            <w:tcBorders>
              <w:left w:val="single" w:sz="4" w:space="0" w:color="auto"/>
              <w:right w:val="single" w:sz="4" w:space="0" w:color="auto"/>
            </w:tcBorders>
          </w:tcPr>
          <w:p w14:paraId="69D98ED1" w14:textId="2B7CC35F" w:rsidR="009159E5" w:rsidRPr="001952D2"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5A48E4FB" w14:textId="2E50BAB7" w:rsidR="009159E5" w:rsidRPr="001952D2" w:rsidRDefault="009159E5" w:rsidP="009159E5">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3067" w:type="dxa"/>
            <w:tcBorders>
              <w:top w:val="single" w:sz="4" w:space="0" w:color="auto"/>
              <w:left w:val="single" w:sz="4" w:space="0" w:color="auto"/>
              <w:bottom w:val="single" w:sz="4" w:space="0" w:color="auto"/>
              <w:right w:val="single" w:sz="4" w:space="0" w:color="auto"/>
            </w:tcBorders>
          </w:tcPr>
          <w:p w14:paraId="39855118" w14:textId="19D11A1D" w:rsidR="009159E5" w:rsidRPr="001952D2" w:rsidRDefault="009159E5" w:rsidP="009159E5">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A84CC60" w14:textId="790500EB" w:rsidR="009159E5" w:rsidRPr="001952D2" w:rsidRDefault="009159E5" w:rsidP="009159E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3A163BA" w14:textId="27F8B5AD"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200</w:t>
            </w:r>
          </w:p>
        </w:tc>
        <w:tc>
          <w:tcPr>
            <w:tcW w:w="992" w:type="dxa"/>
            <w:tcBorders>
              <w:top w:val="single" w:sz="4" w:space="0" w:color="auto"/>
              <w:left w:val="single" w:sz="4" w:space="0" w:color="auto"/>
              <w:bottom w:val="single" w:sz="4" w:space="0" w:color="auto"/>
              <w:right w:val="single" w:sz="4" w:space="0" w:color="auto"/>
            </w:tcBorders>
          </w:tcPr>
          <w:p w14:paraId="417BC324" w14:textId="32B59A51" w:rsidR="009159E5" w:rsidRPr="001952D2" w:rsidRDefault="009159E5" w:rsidP="009159E5">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4E98E57E" w14:textId="5198CADC" w:rsidR="009159E5" w:rsidRPr="00B834F1" w:rsidRDefault="009159E5" w:rsidP="009159E5">
            <w:pPr>
              <w:spacing w:after="0"/>
              <w:jc w:val="left"/>
              <w:rPr>
                <w:rFonts w:ascii="PT Astra Serif" w:hAnsi="PT Astra Serif"/>
                <w:sz w:val="18"/>
                <w:szCs w:val="18"/>
              </w:rPr>
            </w:pPr>
            <w:r w:rsidRPr="00B834F1">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9D41AB4" w14:textId="77777777" w:rsidR="009159E5" w:rsidRPr="00FB688E" w:rsidRDefault="009159E5" w:rsidP="009159E5">
            <w:pPr>
              <w:spacing w:after="0"/>
              <w:jc w:val="left"/>
              <w:rPr>
                <w:rFonts w:ascii="PT Astra Serif" w:hAnsi="PT Astra Serif"/>
                <w:sz w:val="20"/>
                <w:szCs w:val="20"/>
              </w:rPr>
            </w:pPr>
          </w:p>
        </w:tc>
      </w:tr>
      <w:tr w:rsidR="009159E5" w:rsidRPr="006A36ED" w14:paraId="45DD323D" w14:textId="29112743" w:rsidTr="000B3EB1">
        <w:trPr>
          <w:trHeight w:val="361"/>
        </w:trPr>
        <w:tc>
          <w:tcPr>
            <w:tcW w:w="567" w:type="dxa"/>
            <w:tcBorders>
              <w:left w:val="single" w:sz="4" w:space="0" w:color="auto"/>
              <w:right w:val="single" w:sz="4" w:space="0" w:color="auto"/>
            </w:tcBorders>
          </w:tcPr>
          <w:p w14:paraId="0386AE16" w14:textId="007776D5"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60D13637" w14:textId="14A177A7" w:rsidR="009159E5" w:rsidRDefault="009159E5" w:rsidP="009159E5">
            <w:pPr>
              <w:autoSpaceDE w:val="0"/>
              <w:autoSpaceDN w:val="0"/>
              <w:adjustRightInd w:val="0"/>
              <w:spacing w:after="0"/>
              <w:jc w:val="left"/>
              <w:rPr>
                <w:color w:val="000000"/>
                <w:sz w:val="20"/>
                <w:szCs w:val="20"/>
              </w:rPr>
            </w:pPr>
            <w:r>
              <w:rPr>
                <w:color w:val="000000"/>
                <w:sz w:val="20"/>
                <w:szCs w:val="20"/>
              </w:rPr>
              <w:t>01.24.21.000-00000001</w:t>
            </w:r>
          </w:p>
        </w:tc>
        <w:tc>
          <w:tcPr>
            <w:tcW w:w="3067" w:type="dxa"/>
            <w:tcBorders>
              <w:top w:val="single" w:sz="4" w:space="0" w:color="auto"/>
              <w:left w:val="single" w:sz="4" w:space="0" w:color="auto"/>
              <w:bottom w:val="single" w:sz="4" w:space="0" w:color="auto"/>
              <w:right w:val="single" w:sz="4" w:space="0" w:color="auto"/>
            </w:tcBorders>
          </w:tcPr>
          <w:p w14:paraId="5519CCF9" w14:textId="69B0CCF9" w:rsidR="009159E5" w:rsidRDefault="009159E5" w:rsidP="009159E5">
            <w:pPr>
              <w:autoSpaceDE w:val="0"/>
              <w:autoSpaceDN w:val="0"/>
              <w:adjustRightInd w:val="0"/>
              <w:spacing w:after="0"/>
              <w:jc w:val="left"/>
              <w:rPr>
                <w:color w:val="000000"/>
                <w:sz w:val="20"/>
                <w:szCs w:val="20"/>
              </w:rPr>
            </w:pPr>
            <w:r>
              <w:rPr>
                <w:color w:val="000000"/>
                <w:sz w:val="20"/>
                <w:szCs w:val="20"/>
              </w:rPr>
              <w:t>Груша. Вид груши по сроку созревания: позднего срока созревания. Товарный сорт: не ниже высшего</w:t>
            </w:r>
          </w:p>
        </w:tc>
        <w:tc>
          <w:tcPr>
            <w:tcW w:w="850" w:type="dxa"/>
            <w:tcBorders>
              <w:top w:val="single" w:sz="4" w:space="0" w:color="auto"/>
              <w:left w:val="single" w:sz="4" w:space="0" w:color="auto"/>
              <w:bottom w:val="single" w:sz="4" w:space="0" w:color="auto"/>
              <w:right w:val="single" w:sz="4" w:space="0" w:color="auto"/>
            </w:tcBorders>
          </w:tcPr>
          <w:p w14:paraId="59D942FF" w14:textId="6A161A90"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7EEC28F8" w14:textId="410764F6"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250</w:t>
            </w:r>
          </w:p>
        </w:tc>
        <w:tc>
          <w:tcPr>
            <w:tcW w:w="992" w:type="dxa"/>
            <w:tcBorders>
              <w:top w:val="single" w:sz="4" w:space="0" w:color="auto"/>
              <w:left w:val="single" w:sz="4" w:space="0" w:color="auto"/>
              <w:bottom w:val="single" w:sz="4" w:space="0" w:color="auto"/>
              <w:right w:val="single" w:sz="4" w:space="0" w:color="auto"/>
            </w:tcBorders>
          </w:tcPr>
          <w:p w14:paraId="44ECA75B" w14:textId="0A8D1EE3" w:rsidR="009159E5" w:rsidRPr="00FB688E" w:rsidRDefault="009159E5" w:rsidP="009159E5">
            <w:pPr>
              <w:spacing w:after="0"/>
              <w:jc w:val="left"/>
              <w:rPr>
                <w:rFonts w:ascii="PT Astra Serif" w:hAnsi="PT Astra Serif"/>
                <w:sz w:val="20"/>
                <w:szCs w:val="20"/>
              </w:rPr>
            </w:pPr>
            <w:r>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1F8C9D8F" w14:textId="6DAB478A" w:rsidR="009159E5" w:rsidRPr="00B834F1" w:rsidRDefault="009159E5" w:rsidP="009159E5">
            <w:pPr>
              <w:spacing w:after="0"/>
              <w:jc w:val="left"/>
              <w:rPr>
                <w:rFonts w:ascii="PT Astra Serif" w:hAnsi="PT Astra Serif"/>
                <w:sz w:val="18"/>
                <w:szCs w:val="18"/>
              </w:rPr>
            </w:pPr>
            <w:r w:rsidRPr="00B834F1">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121BEDD7" w14:textId="77777777" w:rsidR="009159E5" w:rsidRDefault="009159E5" w:rsidP="009159E5">
            <w:pPr>
              <w:spacing w:after="0"/>
              <w:jc w:val="left"/>
              <w:rPr>
                <w:rFonts w:ascii="PT Astra Serif" w:hAnsi="PT Astra Serif"/>
                <w:sz w:val="20"/>
                <w:szCs w:val="20"/>
              </w:rPr>
            </w:pPr>
          </w:p>
        </w:tc>
      </w:tr>
      <w:tr w:rsidR="009159E5" w:rsidRPr="006A36ED" w14:paraId="23ECF6F2" w14:textId="548002EF" w:rsidTr="000B3EB1">
        <w:trPr>
          <w:trHeight w:val="480"/>
        </w:trPr>
        <w:tc>
          <w:tcPr>
            <w:tcW w:w="567" w:type="dxa"/>
            <w:tcBorders>
              <w:left w:val="single" w:sz="4" w:space="0" w:color="auto"/>
              <w:right w:val="single" w:sz="4" w:space="0" w:color="auto"/>
            </w:tcBorders>
          </w:tcPr>
          <w:p w14:paraId="78F53107" w14:textId="411BDD4A" w:rsidR="009159E5" w:rsidRPr="001952D2"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166CC8E" w14:textId="1567305B" w:rsidR="009159E5" w:rsidRPr="001952D2" w:rsidRDefault="009159E5" w:rsidP="009159E5">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3067" w:type="dxa"/>
            <w:tcBorders>
              <w:top w:val="single" w:sz="4" w:space="0" w:color="auto"/>
              <w:left w:val="single" w:sz="4" w:space="0" w:color="auto"/>
              <w:bottom w:val="single" w:sz="4" w:space="0" w:color="auto"/>
              <w:right w:val="single" w:sz="4" w:space="0" w:color="auto"/>
            </w:tcBorders>
          </w:tcPr>
          <w:p w14:paraId="32B6DDFD" w14:textId="65EF9B24" w:rsidR="009159E5" w:rsidRPr="001952D2" w:rsidRDefault="009159E5" w:rsidP="009159E5">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9159E5" w:rsidRPr="001952D2" w:rsidRDefault="009159E5" w:rsidP="009159E5">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0" w:type="dxa"/>
            <w:tcBorders>
              <w:top w:val="single" w:sz="4" w:space="0" w:color="auto"/>
              <w:left w:val="single" w:sz="4" w:space="0" w:color="auto"/>
              <w:bottom w:val="single" w:sz="4" w:space="0" w:color="auto"/>
              <w:right w:val="single" w:sz="4" w:space="0" w:color="auto"/>
            </w:tcBorders>
          </w:tcPr>
          <w:p w14:paraId="2E729A07" w14:textId="17AA789F" w:rsidR="009159E5" w:rsidRPr="001952D2" w:rsidRDefault="009159E5" w:rsidP="009159E5">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7D8BDA67" w14:textId="7A15A2C5"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3000</w:t>
            </w:r>
          </w:p>
        </w:tc>
        <w:tc>
          <w:tcPr>
            <w:tcW w:w="992" w:type="dxa"/>
            <w:tcBorders>
              <w:top w:val="single" w:sz="4" w:space="0" w:color="auto"/>
              <w:left w:val="single" w:sz="4" w:space="0" w:color="auto"/>
              <w:bottom w:val="single" w:sz="4" w:space="0" w:color="auto"/>
              <w:right w:val="single" w:sz="4" w:space="0" w:color="auto"/>
            </w:tcBorders>
          </w:tcPr>
          <w:p w14:paraId="794695C7" w14:textId="3843AE3F" w:rsidR="009159E5" w:rsidRPr="001952D2" w:rsidRDefault="009159E5" w:rsidP="009159E5">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441796F6" w14:textId="5EE46F5E" w:rsidR="009159E5" w:rsidRPr="00B834F1" w:rsidRDefault="009159E5" w:rsidP="009159E5">
            <w:pPr>
              <w:spacing w:after="0"/>
              <w:jc w:val="left"/>
              <w:rPr>
                <w:rFonts w:ascii="PT Astra Serif" w:hAnsi="PT Astra Serif"/>
                <w:sz w:val="18"/>
                <w:szCs w:val="18"/>
              </w:rPr>
            </w:pPr>
            <w:r w:rsidRPr="00B834F1">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4DFD5CA5" w14:textId="77777777" w:rsidR="009159E5" w:rsidRPr="00FB688E" w:rsidRDefault="009159E5" w:rsidP="009159E5">
            <w:pPr>
              <w:spacing w:after="0"/>
              <w:jc w:val="left"/>
              <w:rPr>
                <w:rFonts w:ascii="PT Astra Serif" w:hAnsi="PT Astra Serif"/>
                <w:sz w:val="20"/>
                <w:szCs w:val="20"/>
              </w:rPr>
            </w:pPr>
          </w:p>
        </w:tc>
      </w:tr>
      <w:tr w:rsidR="009159E5" w:rsidRPr="006A36ED" w14:paraId="09E7CBF5" w14:textId="0BD80D45" w:rsidTr="000B3EB1">
        <w:trPr>
          <w:trHeight w:val="480"/>
        </w:trPr>
        <w:tc>
          <w:tcPr>
            <w:tcW w:w="567" w:type="dxa"/>
            <w:tcBorders>
              <w:left w:val="single" w:sz="4" w:space="0" w:color="auto"/>
              <w:right w:val="single" w:sz="4" w:space="0" w:color="auto"/>
            </w:tcBorders>
          </w:tcPr>
          <w:p w14:paraId="18A6D4C9" w14:textId="1C88334C"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533DEA47" w14:textId="0D5CDE75" w:rsidR="009159E5" w:rsidRPr="001952D2" w:rsidRDefault="009159E5" w:rsidP="009159E5">
            <w:pPr>
              <w:autoSpaceDE w:val="0"/>
              <w:autoSpaceDN w:val="0"/>
              <w:adjustRightInd w:val="0"/>
              <w:spacing w:after="0"/>
              <w:jc w:val="left"/>
              <w:rPr>
                <w:sz w:val="20"/>
                <w:szCs w:val="20"/>
              </w:rPr>
            </w:pPr>
            <w:r w:rsidRPr="002C10F4">
              <w:rPr>
                <w:rFonts w:ascii="PT Astra Serif" w:hAnsi="PT Astra Serif"/>
                <w:sz w:val="18"/>
                <w:szCs w:val="18"/>
              </w:rPr>
              <w:t>01.25.19.190-00000010</w:t>
            </w:r>
          </w:p>
        </w:tc>
        <w:tc>
          <w:tcPr>
            <w:tcW w:w="3067" w:type="dxa"/>
            <w:tcBorders>
              <w:top w:val="single" w:sz="4" w:space="0" w:color="auto"/>
              <w:left w:val="single" w:sz="4" w:space="0" w:color="auto"/>
              <w:bottom w:val="single" w:sz="4" w:space="0" w:color="auto"/>
              <w:right w:val="single" w:sz="4" w:space="0" w:color="auto"/>
            </w:tcBorders>
          </w:tcPr>
          <w:p w14:paraId="095175AC" w14:textId="0F6E066D" w:rsidR="009159E5" w:rsidRDefault="009159E5" w:rsidP="009159E5">
            <w:pPr>
              <w:autoSpaceDE w:val="0"/>
              <w:autoSpaceDN w:val="0"/>
              <w:adjustRightInd w:val="0"/>
              <w:spacing w:after="0"/>
              <w:jc w:val="left"/>
              <w:rPr>
                <w:sz w:val="20"/>
                <w:szCs w:val="20"/>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850" w:type="dxa"/>
            <w:tcBorders>
              <w:top w:val="single" w:sz="4" w:space="0" w:color="auto"/>
              <w:left w:val="single" w:sz="4" w:space="0" w:color="auto"/>
              <w:bottom w:val="single" w:sz="4" w:space="0" w:color="auto"/>
              <w:right w:val="single" w:sz="4" w:space="0" w:color="auto"/>
            </w:tcBorders>
          </w:tcPr>
          <w:p w14:paraId="151BECBA" w14:textId="2C17BFEC" w:rsidR="009159E5" w:rsidRPr="001952D2"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B55599C" w14:textId="7C834834"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130</w:t>
            </w:r>
          </w:p>
        </w:tc>
        <w:tc>
          <w:tcPr>
            <w:tcW w:w="992" w:type="dxa"/>
            <w:tcBorders>
              <w:top w:val="single" w:sz="4" w:space="0" w:color="auto"/>
              <w:left w:val="single" w:sz="4" w:space="0" w:color="auto"/>
              <w:bottom w:val="single" w:sz="4" w:space="0" w:color="auto"/>
              <w:right w:val="single" w:sz="4" w:space="0" w:color="auto"/>
            </w:tcBorders>
          </w:tcPr>
          <w:p w14:paraId="445B9ECC" w14:textId="73E0135D" w:rsidR="009159E5" w:rsidRPr="00FB688E" w:rsidRDefault="009159E5" w:rsidP="009159E5">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559" w:type="dxa"/>
            <w:tcBorders>
              <w:top w:val="single" w:sz="4" w:space="0" w:color="auto"/>
              <w:left w:val="single" w:sz="4" w:space="0" w:color="auto"/>
              <w:bottom w:val="single" w:sz="4" w:space="0" w:color="auto"/>
              <w:right w:val="single" w:sz="4" w:space="0" w:color="auto"/>
            </w:tcBorders>
          </w:tcPr>
          <w:p w14:paraId="28BBF67A" w14:textId="7C915B43" w:rsidR="009159E5" w:rsidRPr="00B834F1" w:rsidRDefault="009159E5" w:rsidP="009159E5">
            <w:pPr>
              <w:spacing w:after="0"/>
              <w:jc w:val="left"/>
              <w:rPr>
                <w:rFonts w:ascii="PT Astra Serif" w:hAnsi="PT Astra Serif"/>
                <w:sz w:val="18"/>
                <w:szCs w:val="18"/>
              </w:rPr>
            </w:pPr>
            <w:r w:rsidRPr="00B834F1">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7A81D60C" w14:textId="77777777" w:rsidR="009159E5" w:rsidRPr="0002556C" w:rsidRDefault="009159E5" w:rsidP="009159E5">
            <w:pPr>
              <w:spacing w:after="0"/>
              <w:jc w:val="left"/>
              <w:rPr>
                <w:rFonts w:ascii="PT Astra Serif" w:hAnsi="PT Astra Serif"/>
                <w:sz w:val="20"/>
                <w:szCs w:val="20"/>
              </w:rPr>
            </w:pPr>
          </w:p>
        </w:tc>
      </w:tr>
      <w:tr w:rsidR="009159E5" w:rsidRPr="006A36ED" w14:paraId="0A181857" w14:textId="77777777" w:rsidTr="000B3EB1">
        <w:trPr>
          <w:trHeight w:val="844"/>
        </w:trPr>
        <w:tc>
          <w:tcPr>
            <w:tcW w:w="567" w:type="dxa"/>
            <w:tcBorders>
              <w:left w:val="single" w:sz="4" w:space="0" w:color="auto"/>
              <w:right w:val="single" w:sz="4" w:space="0" w:color="auto"/>
            </w:tcBorders>
          </w:tcPr>
          <w:p w14:paraId="3B733538" w14:textId="596A8112"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4DCD7C2F" w14:textId="4DE509F0" w:rsidR="009159E5" w:rsidRPr="002C10F4" w:rsidRDefault="009159E5" w:rsidP="009159E5">
            <w:pPr>
              <w:autoSpaceDE w:val="0"/>
              <w:autoSpaceDN w:val="0"/>
              <w:adjustRightInd w:val="0"/>
              <w:spacing w:after="0"/>
              <w:jc w:val="left"/>
              <w:rPr>
                <w:rFonts w:ascii="PT Astra Serif" w:hAnsi="PT Astra Serif"/>
                <w:sz w:val="18"/>
                <w:szCs w:val="18"/>
              </w:rPr>
            </w:pPr>
            <w:r>
              <w:rPr>
                <w:rFonts w:ascii="PT Astra Serif" w:hAnsi="PT Astra Serif"/>
                <w:sz w:val="18"/>
                <w:szCs w:val="18"/>
              </w:rPr>
              <w:t>01.13.32.000-00000002</w:t>
            </w:r>
          </w:p>
        </w:tc>
        <w:tc>
          <w:tcPr>
            <w:tcW w:w="3067" w:type="dxa"/>
            <w:tcBorders>
              <w:top w:val="single" w:sz="4" w:space="0" w:color="auto"/>
              <w:left w:val="single" w:sz="4" w:space="0" w:color="auto"/>
              <w:bottom w:val="single" w:sz="4" w:space="0" w:color="auto"/>
              <w:right w:val="single" w:sz="4" w:space="0" w:color="auto"/>
            </w:tcBorders>
          </w:tcPr>
          <w:p w14:paraId="5F2204EB" w14:textId="287794BB" w:rsidR="009159E5" w:rsidRPr="003302D5" w:rsidRDefault="009159E5" w:rsidP="009159E5">
            <w:pPr>
              <w:autoSpaceDE w:val="0"/>
              <w:autoSpaceDN w:val="0"/>
              <w:adjustRightInd w:val="0"/>
              <w:spacing w:after="0"/>
              <w:jc w:val="left"/>
              <w:rPr>
                <w:rFonts w:ascii="PT Astra Serif" w:hAnsi="PT Astra Serif"/>
                <w:sz w:val="18"/>
                <w:szCs w:val="18"/>
              </w:rPr>
            </w:pPr>
            <w:r>
              <w:rPr>
                <w:rFonts w:ascii="PT Astra Serif" w:hAnsi="PT Astra Serif"/>
                <w:sz w:val="18"/>
                <w:szCs w:val="18"/>
              </w:rPr>
              <w:t xml:space="preserve">Огурцы. Тип огурцов по размеру плода: среднеплодные. Товарный сорт: высший. </w:t>
            </w:r>
          </w:p>
        </w:tc>
        <w:tc>
          <w:tcPr>
            <w:tcW w:w="850" w:type="dxa"/>
            <w:tcBorders>
              <w:top w:val="single" w:sz="4" w:space="0" w:color="auto"/>
              <w:left w:val="single" w:sz="4" w:space="0" w:color="auto"/>
              <w:bottom w:val="single" w:sz="4" w:space="0" w:color="auto"/>
              <w:right w:val="single" w:sz="4" w:space="0" w:color="auto"/>
            </w:tcBorders>
          </w:tcPr>
          <w:p w14:paraId="37239027" w14:textId="1E01509A"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6A5DE768" w14:textId="6FBC48DF"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1000</w:t>
            </w:r>
          </w:p>
        </w:tc>
        <w:tc>
          <w:tcPr>
            <w:tcW w:w="992" w:type="dxa"/>
            <w:tcBorders>
              <w:top w:val="single" w:sz="4" w:space="0" w:color="auto"/>
              <w:left w:val="single" w:sz="4" w:space="0" w:color="auto"/>
              <w:bottom w:val="single" w:sz="4" w:space="0" w:color="auto"/>
              <w:right w:val="single" w:sz="4" w:space="0" w:color="auto"/>
            </w:tcBorders>
          </w:tcPr>
          <w:p w14:paraId="2F83664F" w14:textId="58C35F53" w:rsidR="009159E5" w:rsidRPr="0002556C" w:rsidRDefault="009159E5" w:rsidP="009159E5">
            <w:pPr>
              <w:spacing w:after="0"/>
              <w:jc w:val="left"/>
              <w:rPr>
                <w:rFonts w:ascii="PT Astra Serif" w:hAnsi="PT Astra Serif"/>
                <w:sz w:val="20"/>
                <w:szCs w:val="20"/>
              </w:rPr>
            </w:pPr>
            <w:r>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5EF8C342" w14:textId="68F6C76C" w:rsidR="009159E5" w:rsidRPr="00B834F1" w:rsidRDefault="009159E5" w:rsidP="009159E5">
            <w:pPr>
              <w:spacing w:after="0"/>
              <w:jc w:val="left"/>
              <w:rPr>
                <w:sz w:val="18"/>
                <w:szCs w:val="18"/>
              </w:rPr>
            </w:pPr>
            <w:r>
              <w:rPr>
                <w:sz w:val="18"/>
                <w:szCs w:val="18"/>
              </w:rPr>
              <w:t xml:space="preserve">ограничение </w:t>
            </w:r>
          </w:p>
        </w:tc>
        <w:tc>
          <w:tcPr>
            <w:tcW w:w="992" w:type="dxa"/>
            <w:tcBorders>
              <w:top w:val="single" w:sz="4" w:space="0" w:color="auto"/>
              <w:left w:val="single" w:sz="4" w:space="0" w:color="auto"/>
              <w:bottom w:val="single" w:sz="4" w:space="0" w:color="auto"/>
              <w:right w:val="single" w:sz="4" w:space="0" w:color="auto"/>
            </w:tcBorders>
          </w:tcPr>
          <w:p w14:paraId="08679DA9" w14:textId="340482FB" w:rsidR="009159E5" w:rsidRPr="0002556C" w:rsidRDefault="009159E5" w:rsidP="009159E5">
            <w:pPr>
              <w:spacing w:after="0"/>
              <w:jc w:val="left"/>
              <w:rPr>
                <w:rFonts w:ascii="PT Astra Serif" w:hAnsi="PT Astra Serif"/>
                <w:sz w:val="20"/>
                <w:szCs w:val="20"/>
              </w:rPr>
            </w:pPr>
            <w:r>
              <w:rPr>
                <w:rFonts w:ascii="PT Astra Serif" w:hAnsi="PT Astra Serif"/>
                <w:sz w:val="20"/>
                <w:szCs w:val="20"/>
              </w:rPr>
              <w:t>434</w:t>
            </w:r>
          </w:p>
        </w:tc>
      </w:tr>
      <w:tr w:rsidR="009159E5" w:rsidRPr="006A36ED" w14:paraId="4BAAEA39" w14:textId="77777777" w:rsidTr="000B3EB1">
        <w:trPr>
          <w:trHeight w:val="480"/>
        </w:trPr>
        <w:tc>
          <w:tcPr>
            <w:tcW w:w="567" w:type="dxa"/>
            <w:tcBorders>
              <w:left w:val="single" w:sz="4" w:space="0" w:color="auto"/>
              <w:right w:val="single" w:sz="4" w:space="0" w:color="auto"/>
            </w:tcBorders>
          </w:tcPr>
          <w:p w14:paraId="153E1082" w14:textId="76E86B30"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14:paraId="090C0633" w14:textId="0B06F3FE" w:rsidR="009159E5" w:rsidRDefault="009159E5" w:rsidP="009159E5">
            <w:pPr>
              <w:autoSpaceDE w:val="0"/>
              <w:autoSpaceDN w:val="0"/>
              <w:adjustRightInd w:val="0"/>
              <w:spacing w:after="0"/>
              <w:jc w:val="left"/>
              <w:rPr>
                <w:rFonts w:ascii="PT Astra Serif" w:hAnsi="PT Astra Serif"/>
                <w:sz w:val="18"/>
                <w:szCs w:val="18"/>
              </w:rPr>
            </w:pPr>
            <w:r>
              <w:rPr>
                <w:rFonts w:ascii="PT Astra Serif" w:hAnsi="PT Astra Serif"/>
                <w:sz w:val="18"/>
                <w:szCs w:val="18"/>
              </w:rPr>
              <w:t>01.13.34.000-00000004</w:t>
            </w:r>
          </w:p>
        </w:tc>
        <w:tc>
          <w:tcPr>
            <w:tcW w:w="3067" w:type="dxa"/>
            <w:tcBorders>
              <w:top w:val="single" w:sz="4" w:space="0" w:color="auto"/>
              <w:left w:val="single" w:sz="4" w:space="0" w:color="auto"/>
              <w:bottom w:val="single" w:sz="4" w:space="0" w:color="auto"/>
              <w:right w:val="single" w:sz="4" w:space="0" w:color="auto"/>
            </w:tcBorders>
          </w:tcPr>
          <w:p w14:paraId="2D568422" w14:textId="72ADEF3F" w:rsidR="009159E5" w:rsidRDefault="009159E5" w:rsidP="009159E5">
            <w:pPr>
              <w:autoSpaceDE w:val="0"/>
              <w:autoSpaceDN w:val="0"/>
              <w:adjustRightInd w:val="0"/>
              <w:spacing w:after="0"/>
              <w:jc w:val="left"/>
              <w:rPr>
                <w:rFonts w:ascii="PT Astra Serif" w:hAnsi="PT Astra Serif"/>
                <w:sz w:val="18"/>
                <w:szCs w:val="18"/>
              </w:rPr>
            </w:pPr>
            <w:r>
              <w:rPr>
                <w:rFonts w:ascii="PT Astra Serif" w:hAnsi="PT Astra Serif"/>
                <w:sz w:val="18"/>
                <w:szCs w:val="18"/>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6B17C944" w14:textId="395DABFB" w:rsidR="009159E5" w:rsidRDefault="009159E5" w:rsidP="009159E5">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14:paraId="0A912965" w14:textId="53B38C96" w:rsidR="009159E5" w:rsidRPr="009159E5" w:rsidRDefault="009159E5" w:rsidP="009159E5">
            <w:pPr>
              <w:autoSpaceDE w:val="0"/>
              <w:autoSpaceDN w:val="0"/>
              <w:adjustRightInd w:val="0"/>
              <w:spacing w:after="0"/>
              <w:jc w:val="center"/>
              <w:rPr>
                <w:rFonts w:ascii="PT Astra Serif" w:hAnsi="PT Astra Serif"/>
                <w:sz w:val="20"/>
                <w:szCs w:val="20"/>
              </w:rPr>
            </w:pPr>
            <w:r w:rsidRPr="009159E5">
              <w:rPr>
                <w:rFonts w:ascii="PT Astra Serif" w:hAnsi="PT Astra Serif"/>
                <w:sz w:val="20"/>
                <w:szCs w:val="18"/>
              </w:rPr>
              <w:t>1000</w:t>
            </w:r>
          </w:p>
        </w:tc>
        <w:tc>
          <w:tcPr>
            <w:tcW w:w="992" w:type="dxa"/>
            <w:tcBorders>
              <w:top w:val="single" w:sz="4" w:space="0" w:color="auto"/>
              <w:left w:val="single" w:sz="4" w:space="0" w:color="auto"/>
              <w:bottom w:val="single" w:sz="4" w:space="0" w:color="auto"/>
              <w:right w:val="single" w:sz="4" w:space="0" w:color="auto"/>
            </w:tcBorders>
          </w:tcPr>
          <w:p w14:paraId="7DEDCC8C" w14:textId="33CCCB68" w:rsidR="009159E5" w:rsidRDefault="009159E5" w:rsidP="009159E5">
            <w:pPr>
              <w:spacing w:after="0"/>
              <w:jc w:val="left"/>
              <w:rPr>
                <w:rFonts w:ascii="PT Astra Serif" w:hAnsi="PT Astra Serif"/>
                <w:sz w:val="20"/>
                <w:szCs w:val="20"/>
              </w:rPr>
            </w:pPr>
            <w:r>
              <w:rPr>
                <w:rFonts w:ascii="PT Astra Serif" w:hAnsi="PT Astra Serif"/>
                <w:sz w:val="20"/>
                <w:szCs w:val="20"/>
              </w:rPr>
              <w:t>не менее 5 дней</w:t>
            </w:r>
          </w:p>
        </w:tc>
        <w:tc>
          <w:tcPr>
            <w:tcW w:w="1559" w:type="dxa"/>
            <w:tcBorders>
              <w:top w:val="single" w:sz="4" w:space="0" w:color="auto"/>
              <w:left w:val="single" w:sz="4" w:space="0" w:color="auto"/>
              <w:bottom w:val="single" w:sz="4" w:space="0" w:color="auto"/>
              <w:right w:val="single" w:sz="4" w:space="0" w:color="auto"/>
            </w:tcBorders>
          </w:tcPr>
          <w:p w14:paraId="26CD144B" w14:textId="7AF6CDA1" w:rsidR="009159E5" w:rsidRDefault="009159E5" w:rsidP="009159E5">
            <w:pPr>
              <w:spacing w:after="0"/>
              <w:jc w:val="left"/>
              <w:rPr>
                <w:sz w:val="18"/>
                <w:szCs w:val="18"/>
              </w:rPr>
            </w:pPr>
            <w:r>
              <w:rPr>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14:paraId="2490376C" w14:textId="77CD7D3D" w:rsidR="009159E5" w:rsidRPr="0002556C" w:rsidRDefault="009159E5" w:rsidP="009159E5">
            <w:pPr>
              <w:spacing w:after="0"/>
              <w:jc w:val="left"/>
              <w:rPr>
                <w:rFonts w:ascii="PT Astra Serif" w:hAnsi="PT Astra Serif"/>
                <w:sz w:val="20"/>
                <w:szCs w:val="20"/>
              </w:rPr>
            </w:pPr>
            <w:r>
              <w:rPr>
                <w:rFonts w:ascii="PT Astra Serif" w:hAnsi="PT Astra Serif"/>
                <w:sz w:val="20"/>
                <w:szCs w:val="20"/>
              </w:rPr>
              <w:t>435</w:t>
            </w:r>
          </w:p>
        </w:tc>
      </w:tr>
    </w:tbl>
    <w:bookmarkEnd w:id="0"/>
    <w:bookmarkEnd w:id="1"/>
    <w:p w14:paraId="13C3A7A6" w14:textId="77777777" w:rsidR="00E47E2D" w:rsidRPr="00106070" w:rsidRDefault="00E47E2D" w:rsidP="00E47E2D">
      <w:pPr>
        <w:pStyle w:val="aff0"/>
        <w:ind w:firstLine="567"/>
        <w:rPr>
          <w:rFonts w:ascii="PT Astra Serif" w:hAnsi="PT Astra Serif"/>
          <w:b/>
        </w:rPr>
      </w:pPr>
      <w:r w:rsidRPr="00106070">
        <w:rPr>
          <w:rFonts w:ascii="PT Astra Serif" w:hAnsi="PT Astra Serif"/>
          <w:b/>
        </w:rPr>
        <w:t>Требования к сопроводительной документации:</w:t>
      </w:r>
    </w:p>
    <w:p w14:paraId="5403460C" w14:textId="77777777" w:rsidR="00E47E2D" w:rsidRPr="00106070" w:rsidRDefault="00E47E2D" w:rsidP="00E47E2D">
      <w:pPr>
        <w:pStyle w:val="aff0"/>
        <w:ind w:firstLine="567"/>
        <w:jc w:val="both"/>
        <w:rPr>
          <w:rFonts w:ascii="PT Astra Serif" w:hAnsi="PT Astra Serif"/>
        </w:rPr>
      </w:pPr>
      <w:r w:rsidRPr="00106070">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CA323C9" w14:textId="77777777" w:rsidR="00E47E2D" w:rsidRPr="00151C2D" w:rsidRDefault="00E47E2D" w:rsidP="00E47E2D">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9A09F4D" w14:textId="77777777" w:rsidR="00E47E2D" w:rsidRPr="00151C2D" w:rsidRDefault="00E47E2D" w:rsidP="00E47E2D">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20C192C" w14:textId="77777777" w:rsidR="00E47E2D" w:rsidRPr="00151C2D" w:rsidRDefault="00E47E2D" w:rsidP="00E47E2D">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w:t>
      </w:r>
      <w:r w:rsidRPr="00151C2D">
        <w:rPr>
          <w:rFonts w:ascii="PT Astra Serif" w:hAnsi="PT Astra Serif"/>
          <w:sz w:val="22"/>
          <w:szCs w:val="22"/>
        </w:rPr>
        <w:lastRenderedPageBreak/>
        <w:t>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52EA2C7" w14:textId="77777777" w:rsidR="00E47E2D" w:rsidRPr="00151C2D" w:rsidRDefault="00E47E2D" w:rsidP="00E47E2D">
      <w:pPr>
        <w:pStyle w:val="aff0"/>
        <w:numPr>
          <w:ilvl w:val="0"/>
          <w:numId w:val="35"/>
        </w:numPr>
        <w:ind w:left="0" w:firstLine="567"/>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9274E15" w14:textId="77777777" w:rsidR="00E47E2D" w:rsidRPr="00151C2D" w:rsidRDefault="00E47E2D" w:rsidP="00E47E2D">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23EB78C3" w14:textId="77777777" w:rsidR="00E47E2D" w:rsidRPr="00151C2D" w:rsidRDefault="00E47E2D" w:rsidP="00E47E2D">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B84915B" w14:textId="77777777" w:rsidR="00E47E2D" w:rsidRPr="00151C2D" w:rsidRDefault="00E47E2D" w:rsidP="00E47E2D">
      <w:pPr>
        <w:pStyle w:val="aff0"/>
        <w:ind w:firstLine="567"/>
        <w:jc w:val="both"/>
        <w:rPr>
          <w:rFonts w:ascii="PT Astra Serif" w:hAnsi="PT Astra Serif"/>
          <w:bCs/>
          <w:sz w:val="22"/>
          <w:szCs w:val="22"/>
        </w:rPr>
      </w:pPr>
      <w:r w:rsidRPr="00151C2D">
        <w:rPr>
          <w:rFonts w:ascii="PT Astra Serif" w:hAnsi="PT Astra Serif"/>
          <w:sz w:val="22"/>
          <w:szCs w:val="22"/>
        </w:rPr>
        <w:t xml:space="preserve">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3113284" w14:textId="4E6BAC73" w:rsidR="00CE36E7" w:rsidRPr="005F056D" w:rsidRDefault="00CE36E7" w:rsidP="00E47E2D">
      <w:pPr>
        <w:pStyle w:val="ConsPlusNormal"/>
        <w:tabs>
          <w:tab w:val="left" w:pos="0"/>
        </w:tabs>
        <w:ind w:firstLine="0"/>
        <w:jc w:val="both"/>
        <w:rPr>
          <w:rFonts w:ascii="PT Astra Serif" w:hAnsi="PT Astra Serif"/>
          <w:sz w:val="22"/>
          <w:szCs w:val="22"/>
        </w:rPr>
      </w:pPr>
    </w:p>
    <w:sectPr w:rsidR="00CE36E7" w:rsidRPr="005F056D" w:rsidSect="00E47E2D">
      <w:footerReference w:type="even" r:id="rId8"/>
      <w:pgSz w:w="11906" w:h="16838"/>
      <w:pgMar w:top="680" w:right="851"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9EC5" w14:textId="77777777" w:rsidR="004A552D" w:rsidRDefault="004A552D">
      <w:r>
        <w:separator/>
      </w:r>
    </w:p>
  </w:endnote>
  <w:endnote w:type="continuationSeparator" w:id="0">
    <w:p w14:paraId="55761BA1" w14:textId="77777777" w:rsidR="004A552D" w:rsidRDefault="004A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8F1D4" w14:textId="77777777" w:rsidR="004A552D" w:rsidRDefault="004A552D">
      <w:r>
        <w:separator/>
      </w:r>
    </w:p>
  </w:footnote>
  <w:footnote w:type="continuationSeparator" w:id="0">
    <w:p w14:paraId="5765CF46" w14:textId="77777777" w:rsidR="004A552D" w:rsidRDefault="004A55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0B5D"/>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16D9E"/>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202"/>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83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52D"/>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1BD8"/>
    <w:rsid w:val="005D3E64"/>
    <w:rsid w:val="005D41A0"/>
    <w:rsid w:val="005D68E8"/>
    <w:rsid w:val="005E002B"/>
    <w:rsid w:val="005E0913"/>
    <w:rsid w:val="005E1365"/>
    <w:rsid w:val="005E39C0"/>
    <w:rsid w:val="005E61E2"/>
    <w:rsid w:val="005F056D"/>
    <w:rsid w:val="005F05CC"/>
    <w:rsid w:val="005F16E3"/>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0D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59E5"/>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6849"/>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AB5"/>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543"/>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29D3"/>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47E2D"/>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D41"/>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A7C01"/>
    <w:rsid w:val="00FB600F"/>
    <w:rsid w:val="00FB688E"/>
    <w:rsid w:val="00FB79B5"/>
    <w:rsid w:val="00FC3409"/>
    <w:rsid w:val="00FC42D7"/>
    <w:rsid w:val="00FC4B37"/>
    <w:rsid w:val="00FC58B4"/>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9023-88FC-4B6E-A996-3393CD2B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35</cp:revision>
  <cp:lastPrinted>2025-07-07T12:58:00Z</cp:lastPrinted>
  <dcterms:created xsi:type="dcterms:W3CDTF">2024-05-08T09:55:00Z</dcterms:created>
  <dcterms:modified xsi:type="dcterms:W3CDTF">2025-07-07T12:58:00Z</dcterms:modified>
</cp:coreProperties>
</file>